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29" w:rsidRDefault="00A74A29" w:rsidP="00A74A29">
      <w:pPr>
        <w:ind w:left="-851" w:right="-943"/>
      </w:pPr>
    </w:p>
    <w:p w:rsidR="00A74A29" w:rsidRDefault="00A74A29"/>
    <w:tbl>
      <w:tblPr>
        <w:tblpPr w:leftFromText="141" w:rightFromText="141" w:vertAnchor="page" w:horzAnchor="margin" w:tblpXSpec="center" w:tblpY="1991"/>
        <w:tblW w:w="10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7061"/>
      </w:tblGrid>
      <w:tr w:rsidR="00D50B59" w:rsidRPr="004F6B5A" w:rsidTr="00A433FF">
        <w:trPr>
          <w:trHeight w:val="253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D50B59" w:rsidRPr="00D50B59" w:rsidRDefault="00D50B59" w:rsidP="00EE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MX"/>
              </w:rPr>
            </w:pPr>
            <w:r w:rsidRPr="00D50B59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50B59" w:rsidRPr="00D50B59" w:rsidRDefault="00D50B59" w:rsidP="00EE0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MX"/>
              </w:rPr>
            </w:pPr>
            <w:r w:rsidRPr="00D50B59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D50B59" w:rsidRPr="004F6B5A" w:rsidTr="00A433FF">
        <w:trPr>
          <w:trHeight w:val="1847"/>
        </w:trPr>
        <w:tc>
          <w:tcPr>
            <w:tcW w:w="3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0B59" w:rsidRPr="004F6B5A" w:rsidRDefault="00D50B59" w:rsidP="00EE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la Ley de Ingresos y Cuál es su importancia?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0B59" w:rsidRPr="004F6B5A" w:rsidRDefault="00D50B59" w:rsidP="00EE05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el ordenamiento Jurídico que emite el Congreso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del Estado para un determinado ejercicio fiscal 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año, en el que se contemplan los ingresos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el Gobierno del Estado de Baja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California para el ejercicio del gasto Público en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atención de las obras y servicios que presta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favor de la ciudadanía.</w:t>
            </w:r>
            <w:bookmarkStart w:id="0" w:name="_GoBack"/>
            <w:bookmarkEnd w:id="0"/>
          </w:p>
        </w:tc>
      </w:tr>
      <w:tr w:rsidR="00D50B59" w:rsidRPr="004F6B5A" w:rsidTr="00A433FF">
        <w:trPr>
          <w:trHeight w:val="2071"/>
        </w:trPr>
        <w:tc>
          <w:tcPr>
            <w:tcW w:w="3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59" w:rsidRPr="004F6B5A" w:rsidRDefault="00D50B59" w:rsidP="00EE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59" w:rsidRPr="004F6B5A" w:rsidRDefault="00D50B59" w:rsidP="00EE05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ley de ingresos tiene una gran importancia en el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actuar del Gobierno Bajacaliforniano, ya que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 la autorización de los ingresos que éste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deberá percibir para cubrir anualmente el gasto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público que se expresa en el presupuesto de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egresos del Estado de Baja California </w:t>
            </w:r>
          </w:p>
        </w:tc>
      </w:tr>
      <w:tr w:rsidR="00D50B59" w:rsidRPr="004F6B5A" w:rsidTr="00A433FF">
        <w:trPr>
          <w:trHeight w:val="1441"/>
        </w:trPr>
        <w:tc>
          <w:tcPr>
            <w:tcW w:w="3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0B59" w:rsidRPr="004F6B5A" w:rsidRDefault="00D50B59" w:rsidP="00EE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¿De dónde obtienen los gobiernos sus ingresos?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0B59" w:rsidRPr="004F6B5A" w:rsidRDefault="00D50B59" w:rsidP="00EE05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En el caso del Gobierno de Baja California, en la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Ley de Ingresos del ejercicio que se trate,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establecen las diversas fuentes de ingresos a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través de un catálogo que comúnmente se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representa por los siguientes rubros:</w:t>
            </w:r>
          </w:p>
        </w:tc>
      </w:tr>
      <w:tr w:rsidR="00D50B59" w:rsidRPr="004F6B5A" w:rsidTr="00A433FF">
        <w:trPr>
          <w:trHeight w:val="883"/>
        </w:trPr>
        <w:tc>
          <w:tcPr>
            <w:tcW w:w="3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59" w:rsidRPr="004F6B5A" w:rsidRDefault="00D50B59" w:rsidP="00EE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B59" w:rsidRPr="004F6B5A" w:rsidRDefault="00D50B59" w:rsidP="00EE05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Impuestos, derechos, contribuciones de mejoras,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productos, aprovechamientos, participaciones y</w:t>
            </w:r>
            <w:r w:rsidRPr="004F6B5A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aportaciones federales, e ingresos extraordinarios.</w:t>
            </w:r>
          </w:p>
        </w:tc>
      </w:tr>
    </w:tbl>
    <w:p w:rsidR="00D50B59" w:rsidRDefault="00D50B59"/>
    <w:p w:rsidR="00D50B59" w:rsidRDefault="00D50B59" w:rsidP="00E13328">
      <w:pPr>
        <w:jc w:val="right"/>
      </w:pPr>
    </w:p>
    <w:p w:rsidR="00D50B59" w:rsidRDefault="00D50B59"/>
    <w:tbl>
      <w:tblPr>
        <w:tblStyle w:val="Tablaconcuadrcula"/>
        <w:tblpPr w:leftFromText="141" w:rightFromText="141" w:vertAnchor="text" w:horzAnchor="margin" w:tblpXSpec="center" w:tblpY="281"/>
        <w:tblW w:w="10632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A433FF" w:rsidTr="00A433FF">
        <w:tc>
          <w:tcPr>
            <w:tcW w:w="7088" w:type="dxa"/>
            <w:shd w:val="clear" w:color="auto" w:fill="9CC2E5" w:themeFill="accent1" w:themeFillTint="99"/>
          </w:tcPr>
          <w:p w:rsidR="00A433FF" w:rsidRPr="007A6180" w:rsidRDefault="00A433FF" w:rsidP="00A433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Origen de los Ingresos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A433FF" w:rsidRPr="007A6180" w:rsidRDefault="00A433FF" w:rsidP="00A433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50,642,676,625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Impuestos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3,452,678,859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Cuotas y Aportaciones de seguridad social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Contribuciones de mejoras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13,954,150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Derechos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1,126,895,181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Productos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227,887,744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Aprovechamientos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231,470,895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Ingresos por ventas de bienes y servicios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44,789,789,796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7A6180">
              <w:rPr>
                <w:rFonts w:ascii="Arial" w:hAnsi="Arial" w:cs="Arial"/>
                <w:sz w:val="26"/>
                <w:szCs w:val="26"/>
              </w:rPr>
              <w:t xml:space="preserve">Transferencias, Asignaciones, Subsidios y Otras Ayudas </w:t>
            </w:r>
          </w:p>
        </w:tc>
        <w:tc>
          <w:tcPr>
            <w:tcW w:w="3544" w:type="dxa"/>
          </w:tcPr>
          <w:p w:rsidR="00A433FF" w:rsidRPr="007A6180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A433FF" w:rsidTr="00A433FF">
        <w:tc>
          <w:tcPr>
            <w:tcW w:w="7088" w:type="dxa"/>
          </w:tcPr>
          <w:p w:rsidR="00A433FF" w:rsidRPr="007A6180" w:rsidRDefault="00A433FF" w:rsidP="00A433FF">
            <w:pPr>
              <w:rPr>
                <w:rFonts w:ascii="Arial" w:hAnsi="Arial" w:cs="Arial"/>
                <w:sz w:val="26"/>
                <w:szCs w:val="26"/>
              </w:rPr>
            </w:pPr>
            <w:r w:rsidRPr="00D50B59">
              <w:rPr>
                <w:rFonts w:ascii="Arial" w:hAnsi="Arial" w:cs="Arial"/>
                <w:sz w:val="26"/>
                <w:szCs w:val="26"/>
              </w:rPr>
              <w:t>Ingresos derivados de Financiamientos</w:t>
            </w:r>
            <w:r w:rsidRPr="00D50B59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3544" w:type="dxa"/>
          </w:tcPr>
          <w:p w:rsidR="00A433FF" w:rsidRDefault="00A433FF" w:rsidP="00A433FF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50B59">
              <w:rPr>
                <w:rFonts w:ascii="Arial" w:hAnsi="Arial" w:cs="Arial"/>
                <w:sz w:val="26"/>
                <w:szCs w:val="26"/>
              </w:rPr>
              <w:t>800,000,000</w:t>
            </w:r>
          </w:p>
        </w:tc>
      </w:tr>
    </w:tbl>
    <w:p w:rsidR="00D50B59" w:rsidRDefault="00D50B59"/>
    <w:p w:rsidR="00D50B59" w:rsidRDefault="00D50B59"/>
    <w:p w:rsidR="00D50B59" w:rsidRDefault="00D50B59"/>
    <w:p w:rsidR="00A433FF" w:rsidRDefault="00A433FF"/>
    <w:p w:rsidR="00D50B59" w:rsidRDefault="00D50B59"/>
    <w:p w:rsidR="00D50B59" w:rsidRDefault="00D50B59"/>
    <w:p w:rsidR="007A6180" w:rsidRDefault="007A6180"/>
    <w:tbl>
      <w:tblPr>
        <w:tblW w:w="1063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6063"/>
      </w:tblGrid>
      <w:tr w:rsidR="007A6180" w:rsidRPr="007A6180" w:rsidTr="00A433FF">
        <w:trPr>
          <w:trHeight w:val="375"/>
        </w:trPr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7A6180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7A6180" w:rsidRPr="007A6180" w:rsidTr="00A433FF">
        <w:trPr>
          <w:trHeight w:val="2133"/>
        </w:trPr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¿Qué es 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y cuál es su importancia? 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6180" w:rsidRP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 un documento oficial autorizado por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Congreso del Estado en el que se integran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mediante una clasificación ordenada, las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estimaciones en dinero del gasto administrativo,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operativo y estratégico del Gobierno, por periodos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un año. </w:t>
            </w:r>
          </w:p>
        </w:tc>
      </w:tr>
      <w:tr w:rsidR="007A6180" w:rsidRPr="007A6180" w:rsidTr="00A433FF">
        <w:trPr>
          <w:trHeight w:val="3072"/>
        </w:trPr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6180" w:rsidRPr="007A6180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80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 importancia del Presupuesto de Egresos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consiste en que una vez publicado en el Periódico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Oficial del Estado, se convierte en un documento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rector en el que se delimitan las cantidades de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recursos que el Gobierno puede disponer para el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desarrollo de sus programas a través de los cuales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presta servicios a la comunidad y desarrolla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actividades para otorgar salud, educación,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>seguridad pública y realizar obras públicas a favor</w:t>
            </w: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br/>
              <w:t xml:space="preserve">de la ciudadanía. </w:t>
            </w:r>
          </w:p>
          <w:p w:rsidR="00153F64" w:rsidRPr="007A6180" w:rsidRDefault="00153F64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</w:tr>
    </w:tbl>
    <w:p w:rsidR="007A6180" w:rsidRDefault="007A618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5D263E" w:rsidTr="00C16F13">
        <w:tc>
          <w:tcPr>
            <w:tcW w:w="7088" w:type="dxa"/>
            <w:shd w:val="clear" w:color="auto" w:fill="9CC2E5" w:themeFill="accent1" w:themeFillTint="99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¿En qué se gasta?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 w:rsidP="005D26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0BC9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5D263E" w:rsidRPr="00A60BC9" w:rsidRDefault="00D859D7" w:rsidP="00A60BC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D859D7">
              <w:rPr>
                <w:rFonts w:ascii="Arial" w:hAnsi="Arial" w:cs="Arial"/>
                <w:b/>
                <w:sz w:val="26"/>
                <w:szCs w:val="26"/>
              </w:rPr>
              <w:t>50,629,480,745.00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Servicios Personales</w:t>
            </w:r>
          </w:p>
        </w:tc>
        <w:tc>
          <w:tcPr>
            <w:tcW w:w="3544" w:type="dxa"/>
          </w:tcPr>
          <w:p w:rsidR="005D263E" w:rsidRPr="00A60BC9" w:rsidRDefault="00F32F7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32F7E">
              <w:rPr>
                <w:rFonts w:ascii="Arial" w:hAnsi="Arial" w:cs="Arial"/>
                <w:sz w:val="26"/>
                <w:szCs w:val="26"/>
              </w:rPr>
              <w:t>14,449,551,875.32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Materiales y Suministros</w:t>
            </w:r>
          </w:p>
        </w:tc>
        <w:tc>
          <w:tcPr>
            <w:tcW w:w="3544" w:type="dxa"/>
          </w:tcPr>
          <w:p w:rsidR="005D263E" w:rsidRPr="00A60BC9" w:rsidRDefault="00F32F7E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32F7E">
              <w:rPr>
                <w:rFonts w:ascii="Arial" w:hAnsi="Arial" w:cs="Arial"/>
                <w:sz w:val="26"/>
                <w:szCs w:val="26"/>
              </w:rPr>
              <w:t>543,597,001.98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Servicios Generales</w:t>
            </w:r>
          </w:p>
        </w:tc>
        <w:tc>
          <w:tcPr>
            <w:tcW w:w="3544" w:type="dxa"/>
          </w:tcPr>
          <w:p w:rsidR="005D263E" w:rsidRPr="00A60BC9" w:rsidRDefault="00C5370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53709">
              <w:rPr>
                <w:rFonts w:ascii="Arial" w:hAnsi="Arial" w:cs="Arial"/>
                <w:sz w:val="26"/>
                <w:szCs w:val="26"/>
              </w:rPr>
              <w:t>1,548,703,696.27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Transferencias, Asignaciones, Subsidios y Otras Ayudas</w:t>
            </w:r>
          </w:p>
        </w:tc>
        <w:tc>
          <w:tcPr>
            <w:tcW w:w="3544" w:type="dxa"/>
          </w:tcPr>
          <w:p w:rsidR="005D263E" w:rsidRPr="00A60BC9" w:rsidRDefault="00C53709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53709">
              <w:rPr>
                <w:rFonts w:ascii="Arial" w:hAnsi="Arial" w:cs="Arial"/>
                <w:sz w:val="26"/>
                <w:szCs w:val="26"/>
              </w:rPr>
              <w:t>21,996,958,166.92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Bienes Muebles, Inmuebles e Intangibles</w:t>
            </w:r>
          </w:p>
        </w:tc>
        <w:tc>
          <w:tcPr>
            <w:tcW w:w="3544" w:type="dxa"/>
          </w:tcPr>
          <w:p w:rsidR="005D263E" w:rsidRPr="00A60BC9" w:rsidRDefault="00B25128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B25128">
              <w:rPr>
                <w:rFonts w:ascii="Arial" w:hAnsi="Arial" w:cs="Arial"/>
                <w:sz w:val="26"/>
                <w:szCs w:val="26"/>
              </w:rPr>
              <w:t>180,470,104.37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Inversión Pública</w:t>
            </w:r>
          </w:p>
        </w:tc>
        <w:tc>
          <w:tcPr>
            <w:tcW w:w="3544" w:type="dxa"/>
          </w:tcPr>
          <w:p w:rsidR="005D263E" w:rsidRPr="00A60BC9" w:rsidRDefault="00B25128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B25128">
              <w:rPr>
                <w:rFonts w:ascii="Arial" w:hAnsi="Arial" w:cs="Arial"/>
                <w:sz w:val="26"/>
                <w:szCs w:val="26"/>
              </w:rPr>
              <w:t>1,256,887,293.00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Inversiones Financieras y Otras Provisiones</w:t>
            </w:r>
          </w:p>
        </w:tc>
        <w:tc>
          <w:tcPr>
            <w:tcW w:w="3544" w:type="dxa"/>
          </w:tcPr>
          <w:p w:rsidR="005D263E" w:rsidRPr="00A60BC9" w:rsidRDefault="00B25128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B25128">
              <w:rPr>
                <w:rFonts w:ascii="Arial" w:hAnsi="Arial" w:cs="Arial"/>
                <w:sz w:val="26"/>
                <w:szCs w:val="26"/>
              </w:rPr>
              <w:t>877,215,154.06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Participaciones y Aportaciones</w:t>
            </w:r>
          </w:p>
        </w:tc>
        <w:tc>
          <w:tcPr>
            <w:tcW w:w="3544" w:type="dxa"/>
          </w:tcPr>
          <w:p w:rsidR="005D263E" w:rsidRPr="00A60BC9" w:rsidRDefault="00B25128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B25128">
              <w:rPr>
                <w:rFonts w:ascii="Arial" w:hAnsi="Arial" w:cs="Arial"/>
                <w:sz w:val="26"/>
                <w:szCs w:val="26"/>
              </w:rPr>
              <w:t>8,252,865,723.00</w:t>
            </w:r>
          </w:p>
        </w:tc>
      </w:tr>
      <w:tr w:rsidR="005D263E" w:rsidTr="005D263E">
        <w:tc>
          <w:tcPr>
            <w:tcW w:w="7088" w:type="dxa"/>
          </w:tcPr>
          <w:p w:rsidR="005D263E" w:rsidRPr="00A60BC9" w:rsidRDefault="005D263E">
            <w:pPr>
              <w:rPr>
                <w:rFonts w:ascii="Arial" w:hAnsi="Arial" w:cs="Arial"/>
                <w:sz w:val="26"/>
                <w:szCs w:val="26"/>
              </w:rPr>
            </w:pPr>
            <w:r w:rsidRPr="00A60BC9">
              <w:rPr>
                <w:rFonts w:ascii="Arial" w:hAnsi="Arial" w:cs="Arial"/>
                <w:sz w:val="26"/>
                <w:szCs w:val="26"/>
              </w:rPr>
              <w:t>Deuda Pública</w:t>
            </w:r>
          </w:p>
        </w:tc>
        <w:tc>
          <w:tcPr>
            <w:tcW w:w="3544" w:type="dxa"/>
          </w:tcPr>
          <w:p w:rsidR="005D263E" w:rsidRPr="00A60BC9" w:rsidRDefault="00B25128" w:rsidP="00A60BC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B25128">
              <w:rPr>
                <w:rFonts w:ascii="Arial" w:hAnsi="Arial" w:cs="Arial"/>
                <w:sz w:val="26"/>
                <w:szCs w:val="26"/>
              </w:rPr>
              <w:t>1,523,231,730.08</w:t>
            </w:r>
          </w:p>
        </w:tc>
      </w:tr>
    </w:tbl>
    <w:p w:rsidR="007A6180" w:rsidRDefault="007A6180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2F1259" w:rsidTr="00C16F13">
        <w:tc>
          <w:tcPr>
            <w:tcW w:w="7088" w:type="dxa"/>
            <w:shd w:val="clear" w:color="auto" w:fill="9CC2E5" w:themeFill="accent1" w:themeFillTint="99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¿Para qué se gasta?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Importe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 w:rsidP="002F12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1259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3544" w:type="dxa"/>
          </w:tcPr>
          <w:p w:rsidR="002F1259" w:rsidRPr="00BB3A7D" w:rsidRDefault="00D859D7" w:rsidP="00BB3A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D859D7">
              <w:rPr>
                <w:rFonts w:ascii="Arial" w:hAnsi="Arial" w:cs="Arial"/>
                <w:b/>
                <w:sz w:val="26"/>
                <w:szCs w:val="26"/>
              </w:rPr>
              <w:t>50,629,480,745.00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 xml:space="preserve">Gobierno </w:t>
            </w:r>
          </w:p>
        </w:tc>
        <w:tc>
          <w:tcPr>
            <w:tcW w:w="3544" w:type="dxa"/>
          </w:tcPr>
          <w:p w:rsidR="002F1259" w:rsidRPr="002F1259" w:rsidRDefault="00086F35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86F35">
              <w:rPr>
                <w:rFonts w:ascii="Arial" w:hAnsi="Arial" w:cs="Arial"/>
                <w:sz w:val="26"/>
                <w:szCs w:val="26"/>
              </w:rPr>
              <w:t>11,053,448,203.80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Desarrollo Social</w:t>
            </w:r>
          </w:p>
        </w:tc>
        <w:tc>
          <w:tcPr>
            <w:tcW w:w="3544" w:type="dxa"/>
          </w:tcPr>
          <w:p w:rsidR="002F1259" w:rsidRPr="002F1259" w:rsidRDefault="00086F35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86F35">
              <w:rPr>
                <w:rFonts w:ascii="Arial" w:hAnsi="Arial" w:cs="Arial"/>
                <w:sz w:val="26"/>
                <w:szCs w:val="26"/>
              </w:rPr>
              <w:t>13,558,499,022.48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Desarrollo Económico</w:t>
            </w:r>
          </w:p>
        </w:tc>
        <w:tc>
          <w:tcPr>
            <w:tcW w:w="3544" w:type="dxa"/>
          </w:tcPr>
          <w:p w:rsidR="002F1259" w:rsidRPr="002F1259" w:rsidRDefault="00086F35" w:rsidP="002F125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86F35">
              <w:rPr>
                <w:rFonts w:ascii="Arial" w:hAnsi="Arial" w:cs="Arial"/>
                <w:sz w:val="26"/>
                <w:szCs w:val="26"/>
              </w:rPr>
              <w:t>941,810,462.88</w:t>
            </w:r>
          </w:p>
        </w:tc>
      </w:tr>
      <w:tr w:rsidR="002F1259" w:rsidTr="002F1259">
        <w:tc>
          <w:tcPr>
            <w:tcW w:w="7088" w:type="dxa"/>
          </w:tcPr>
          <w:p w:rsidR="002F1259" w:rsidRPr="002F1259" w:rsidRDefault="002F1259">
            <w:pPr>
              <w:rPr>
                <w:rFonts w:ascii="Arial" w:hAnsi="Arial" w:cs="Arial"/>
                <w:sz w:val="26"/>
                <w:szCs w:val="26"/>
              </w:rPr>
            </w:pPr>
            <w:r w:rsidRPr="002F1259">
              <w:rPr>
                <w:rFonts w:ascii="Arial" w:hAnsi="Arial" w:cs="Arial"/>
                <w:sz w:val="26"/>
                <w:szCs w:val="26"/>
              </w:rPr>
              <w:t>Otras no clasificadas en funciones anteriores</w:t>
            </w:r>
          </w:p>
        </w:tc>
        <w:tc>
          <w:tcPr>
            <w:tcW w:w="3544" w:type="dxa"/>
          </w:tcPr>
          <w:p w:rsidR="002F1259" w:rsidRPr="002F1259" w:rsidRDefault="00086F35" w:rsidP="002F1259">
            <w:pPr>
              <w:jc w:val="right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086F3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25,075,723,055.84</w:t>
            </w:r>
          </w:p>
        </w:tc>
      </w:tr>
    </w:tbl>
    <w:p w:rsidR="00153F64" w:rsidRDefault="00153F64"/>
    <w:p w:rsidR="00A433FF" w:rsidRDefault="00A433FF"/>
    <w:p w:rsidR="00A433FF" w:rsidRDefault="00A433FF"/>
    <w:p w:rsidR="00A433FF" w:rsidRDefault="00A433FF"/>
    <w:p w:rsidR="00A433FF" w:rsidRDefault="00A433FF"/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4142C2" w:rsidTr="004142C2">
        <w:tc>
          <w:tcPr>
            <w:tcW w:w="4537" w:type="dxa"/>
            <w:shd w:val="clear" w:color="auto" w:fill="9CC2E5" w:themeFill="accent1" w:themeFillTint="99"/>
            <w:vAlign w:val="bottom"/>
          </w:tcPr>
          <w:p w:rsidR="004142C2" w:rsidRPr="007A6180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Preguntas  / apartados</w:t>
            </w:r>
          </w:p>
        </w:tc>
        <w:tc>
          <w:tcPr>
            <w:tcW w:w="6095" w:type="dxa"/>
            <w:shd w:val="clear" w:color="auto" w:fill="9CC2E5" w:themeFill="accent1" w:themeFillTint="99"/>
            <w:vAlign w:val="bottom"/>
          </w:tcPr>
          <w:p w:rsidR="004142C2" w:rsidRPr="007A6180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7A618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Consideraciones</w:t>
            </w:r>
          </w:p>
        </w:tc>
      </w:tr>
      <w:tr w:rsidR="004142C2" w:rsidTr="00153F64">
        <w:tc>
          <w:tcPr>
            <w:tcW w:w="4537" w:type="dxa"/>
          </w:tcPr>
          <w:p w:rsidR="004142C2" w:rsidRPr="00153F64" w:rsidRDefault="004142C2" w:rsidP="004142C2">
            <w:pPr>
              <w:rPr>
                <w:rFonts w:ascii="Arial" w:hAnsi="Arial" w:cs="Arial"/>
                <w:sz w:val="26"/>
                <w:szCs w:val="26"/>
              </w:rPr>
            </w:pPr>
            <w:r w:rsidRPr="00153F64">
              <w:rPr>
                <w:rFonts w:ascii="Arial" w:hAnsi="Arial" w:cs="Arial"/>
                <w:sz w:val="26"/>
                <w:szCs w:val="26"/>
              </w:rPr>
              <w:t>¿Qué pueden hacer los ciudadanos?</w:t>
            </w:r>
          </w:p>
        </w:tc>
        <w:tc>
          <w:tcPr>
            <w:tcW w:w="6095" w:type="dxa"/>
          </w:tcPr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Los ciudadanos cuentan con la garantía de acceso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 la información a través de los diversos medios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escritos y electrónicos que tienen a su disposición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para conocer en qué se gasta el Gobierno el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dinero de los ciudadanos, para que en caso de que</w:t>
            </w:r>
            <w:r w:rsidR="00DA439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 xml:space="preserve"> </w:t>
            </w: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considere que no se está dando el debido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cumplimiento a los ordenamientos presupuestales,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ejerza su denuncia ante las autoridades como la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Dirección General de control y Evaluación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Gubernamental o la Procuraduría General de</w:t>
            </w:r>
          </w:p>
          <w:p w:rsidR="004142C2" w:rsidRPr="00153F64" w:rsidRDefault="004142C2" w:rsidP="00DA43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153F64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Justicia del Estado.</w:t>
            </w:r>
          </w:p>
          <w:p w:rsidR="004142C2" w:rsidRPr="00153F64" w:rsidRDefault="004142C2" w:rsidP="004142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53F64" w:rsidRDefault="00153F64"/>
    <w:sectPr w:rsidR="00153F64" w:rsidSect="00D50B59">
      <w:headerReference w:type="default" r:id="rId6"/>
      <w:footerReference w:type="default" r:id="rId7"/>
      <w:pgSz w:w="12240" w:h="15840"/>
      <w:pgMar w:top="-1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49" w:rsidRDefault="003E3F49" w:rsidP="00A74A29">
      <w:pPr>
        <w:spacing w:after="0" w:line="240" w:lineRule="auto"/>
      </w:pPr>
      <w:r>
        <w:separator/>
      </w:r>
    </w:p>
  </w:endnote>
  <w:endnote w:type="continuationSeparator" w:id="0">
    <w:p w:rsidR="003E3F49" w:rsidRDefault="003E3F49" w:rsidP="00A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68" w:rsidRPr="00460894" w:rsidRDefault="008F2068">
    <w:pPr>
      <w:pStyle w:val="Piedepgina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  <w:sz w:val="16"/>
        <w:szCs w:val="16"/>
      </w:rPr>
    </w:pPr>
    <w:r w:rsidRPr="00460894">
      <w:rPr>
        <w:noProof/>
        <w:color w:val="404040" w:themeColor="text1" w:themeTint="BF"/>
        <w:sz w:val="16"/>
        <w:szCs w:val="16"/>
      </w:rPr>
      <w:t xml:space="preserve">Página </w:t>
    </w:r>
    <w:r w:rsidRPr="00460894">
      <w:rPr>
        <w:noProof/>
        <w:color w:val="404040" w:themeColor="text1" w:themeTint="BF"/>
        <w:sz w:val="16"/>
        <w:szCs w:val="16"/>
      </w:rPr>
      <w:fldChar w:fldCharType="begin"/>
    </w:r>
    <w:r w:rsidRPr="00460894">
      <w:rPr>
        <w:noProof/>
        <w:color w:val="404040" w:themeColor="text1" w:themeTint="BF"/>
        <w:sz w:val="16"/>
        <w:szCs w:val="16"/>
      </w:rPr>
      <w:instrText xml:space="preserve"> PAGE   \* MERGEFORMAT </w:instrText>
    </w:r>
    <w:r w:rsidRPr="00460894">
      <w:rPr>
        <w:noProof/>
        <w:color w:val="404040" w:themeColor="text1" w:themeTint="BF"/>
        <w:sz w:val="16"/>
        <w:szCs w:val="16"/>
      </w:rPr>
      <w:fldChar w:fldCharType="separate"/>
    </w:r>
    <w:r w:rsidR="00E13328">
      <w:rPr>
        <w:noProof/>
        <w:color w:val="404040" w:themeColor="text1" w:themeTint="BF"/>
        <w:sz w:val="16"/>
        <w:szCs w:val="16"/>
      </w:rPr>
      <w:t>3</w:t>
    </w:r>
    <w:r w:rsidRPr="00460894">
      <w:rPr>
        <w:noProof/>
        <w:color w:val="404040" w:themeColor="text1" w:themeTint="BF"/>
        <w:sz w:val="16"/>
        <w:szCs w:val="16"/>
      </w:rPr>
      <w:fldChar w:fldCharType="end"/>
    </w:r>
    <w:r w:rsidRPr="00460894">
      <w:rPr>
        <w:noProof/>
        <w:color w:val="404040" w:themeColor="text1" w:themeTint="BF"/>
        <w:sz w:val="16"/>
        <w:szCs w:val="16"/>
      </w:rPr>
      <w:t xml:space="preserve"> / 3</w:t>
    </w:r>
  </w:p>
  <w:p w:rsidR="008F2068" w:rsidRDefault="008F2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49" w:rsidRDefault="003E3F49" w:rsidP="00A74A29">
      <w:pPr>
        <w:spacing w:after="0" w:line="240" w:lineRule="auto"/>
      </w:pPr>
      <w:r>
        <w:separator/>
      </w:r>
    </w:p>
  </w:footnote>
  <w:footnote w:type="continuationSeparator" w:id="0">
    <w:p w:rsidR="003E3F49" w:rsidRDefault="003E3F49" w:rsidP="00A7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01" w:rsidRPr="00A56E01" w:rsidRDefault="00A56E01" w:rsidP="00A56E01">
    <w:pPr>
      <w:ind w:left="-851" w:right="-943"/>
      <w:jc w:val="center"/>
      <w:rPr>
        <w:rFonts w:ascii="Arial" w:hAnsi="Arial" w:cs="Arial"/>
        <w:b/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2357EE1" wp14:editId="395171E1">
          <wp:simplePos x="0" y="0"/>
          <wp:positionH relativeFrom="column">
            <wp:posOffset>-902080</wp:posOffset>
          </wp:positionH>
          <wp:positionV relativeFrom="paragraph">
            <wp:posOffset>-93666</wp:posOffset>
          </wp:positionV>
          <wp:extent cx="711835" cy="551180"/>
          <wp:effectExtent l="0" t="0" r="0" b="1270"/>
          <wp:wrapSquare wrapText="bothSides"/>
          <wp:docPr id="19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A29">
      <w:rPr>
        <w:rFonts w:ascii="Arial" w:hAnsi="Arial" w:cs="Arial"/>
        <w:b/>
        <w:sz w:val="32"/>
        <w:szCs w:val="32"/>
      </w:rPr>
      <w:t>NORMA PARA LA DIFISION A LA CIUDADANIA DE LA LEY DE INGRESOS Y</w:t>
    </w:r>
    <w:r w:rsidR="00086F35">
      <w:rPr>
        <w:rFonts w:ascii="Arial" w:hAnsi="Arial" w:cs="Arial"/>
        <w:b/>
        <w:sz w:val="32"/>
        <w:szCs w:val="32"/>
      </w:rPr>
      <w:t xml:space="preserve"> DEL PRESUPUESTO DE EGRESOS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5A"/>
    <w:rsid w:val="00086F35"/>
    <w:rsid w:val="00153F64"/>
    <w:rsid w:val="001C4571"/>
    <w:rsid w:val="00203B2E"/>
    <w:rsid w:val="002161EA"/>
    <w:rsid w:val="002F1259"/>
    <w:rsid w:val="00331B78"/>
    <w:rsid w:val="003633AE"/>
    <w:rsid w:val="003D4CCC"/>
    <w:rsid w:val="003E1D61"/>
    <w:rsid w:val="003E3F49"/>
    <w:rsid w:val="004142C2"/>
    <w:rsid w:val="00460894"/>
    <w:rsid w:val="00485C17"/>
    <w:rsid w:val="004F440A"/>
    <w:rsid w:val="004F6B5A"/>
    <w:rsid w:val="005D263E"/>
    <w:rsid w:val="007A6180"/>
    <w:rsid w:val="007D7A34"/>
    <w:rsid w:val="008F2068"/>
    <w:rsid w:val="00916864"/>
    <w:rsid w:val="00922BD9"/>
    <w:rsid w:val="009B15D2"/>
    <w:rsid w:val="00A433FF"/>
    <w:rsid w:val="00A56E01"/>
    <w:rsid w:val="00A60BC9"/>
    <w:rsid w:val="00A74A29"/>
    <w:rsid w:val="00B25128"/>
    <w:rsid w:val="00BB3A7D"/>
    <w:rsid w:val="00BF323A"/>
    <w:rsid w:val="00C16F13"/>
    <w:rsid w:val="00C53709"/>
    <w:rsid w:val="00CC6A15"/>
    <w:rsid w:val="00CD58FF"/>
    <w:rsid w:val="00D50B59"/>
    <w:rsid w:val="00D859D7"/>
    <w:rsid w:val="00DA4395"/>
    <w:rsid w:val="00E13328"/>
    <w:rsid w:val="00E679AF"/>
    <w:rsid w:val="00F32F7E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4433"/>
  <w15:docId w15:val="{C4E65C11-621F-4291-8093-6CBFB19E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29"/>
  </w:style>
  <w:style w:type="paragraph" w:styleId="Piedepgina">
    <w:name w:val="footer"/>
    <w:basedOn w:val="Normal"/>
    <w:link w:val="PiedepginaCar"/>
    <w:uiPriority w:val="99"/>
    <w:unhideWhenUsed/>
    <w:qFormat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29"/>
  </w:style>
  <w:style w:type="paragraph" w:styleId="Textodeglobo">
    <w:name w:val="Balloon Text"/>
    <w:basedOn w:val="Normal"/>
    <w:link w:val="TextodegloboCar"/>
    <w:uiPriority w:val="99"/>
    <w:semiHidden/>
    <w:unhideWhenUsed/>
    <w:rsid w:val="0008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 california</dc:creator>
  <cp:lastModifiedBy>Sergio Armando Bautista</cp:lastModifiedBy>
  <cp:revision>20</cp:revision>
  <cp:lastPrinted>2018-01-08T20:21:00Z</cp:lastPrinted>
  <dcterms:created xsi:type="dcterms:W3CDTF">2018-01-24T19:46:00Z</dcterms:created>
  <dcterms:modified xsi:type="dcterms:W3CDTF">2018-01-26T22:15:00Z</dcterms:modified>
</cp:coreProperties>
</file>